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30" w:type="dxa"/>
        <w:tblLook w:val="04A0" w:firstRow="1" w:lastRow="0" w:firstColumn="1" w:lastColumn="0" w:noHBand="0" w:noVBand="1"/>
      </w:tblPr>
      <w:tblGrid>
        <w:gridCol w:w="3757"/>
        <w:gridCol w:w="3757"/>
        <w:gridCol w:w="3758"/>
        <w:gridCol w:w="3758"/>
      </w:tblGrid>
      <w:tr w:rsidR="007C337D" w:rsidTr="007C337D">
        <w:tc>
          <w:tcPr>
            <w:tcW w:w="3757" w:type="dxa"/>
            <w:tcBorders>
              <w:top w:val="nil"/>
              <w:left w:val="nil"/>
              <w:bottom w:val="nil"/>
              <w:right w:val="nil"/>
            </w:tcBorders>
          </w:tcPr>
          <w:p w:rsidR="007C337D" w:rsidRDefault="007C337D">
            <w:r>
              <w:rPr>
                <w:noProof/>
                <w:lang w:val="en-GB" w:eastAsia="en-GB"/>
              </w:rPr>
              <w:drawing>
                <wp:anchor distT="0" distB="0" distL="114300" distR="114300" simplePos="0" relativeHeight="251662336" behindDoc="1" locked="0" layoutInCell="1" allowOverlap="1">
                  <wp:simplePos x="0" y="0"/>
                  <wp:positionH relativeFrom="column">
                    <wp:posOffset>228600</wp:posOffset>
                  </wp:positionH>
                  <wp:positionV relativeFrom="paragraph">
                    <wp:posOffset>50800</wp:posOffset>
                  </wp:positionV>
                  <wp:extent cx="1663700" cy="1657350"/>
                  <wp:effectExtent l="0" t="0" r="12700" b="0"/>
                  <wp:wrapThrough wrapText="bothSides">
                    <wp:wrapPolygon edited="0">
                      <wp:start x="0" y="0"/>
                      <wp:lineTo x="0" y="21186"/>
                      <wp:lineTo x="21435" y="21186"/>
                      <wp:lineTo x="21435" y="0"/>
                      <wp:lineTo x="0" y="0"/>
                    </wp:wrapPolygon>
                  </wp:wrapThrough>
                  <wp:docPr id="1" name="Picture 1" descr="kcacol_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acol_r_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0" cy="1657350"/>
                          </a:xfrm>
                          <a:prstGeom prst="rect">
                            <a:avLst/>
                          </a:prstGeom>
                          <a:noFill/>
                          <a:ln>
                            <a:noFill/>
                          </a:ln>
                        </pic:spPr>
                      </pic:pic>
                    </a:graphicData>
                  </a:graphic>
                </wp:anchor>
              </w:drawing>
            </w:r>
          </w:p>
        </w:tc>
        <w:tc>
          <w:tcPr>
            <w:tcW w:w="3757" w:type="dxa"/>
            <w:tcBorders>
              <w:top w:val="nil"/>
              <w:left w:val="nil"/>
              <w:bottom w:val="nil"/>
              <w:right w:val="nil"/>
            </w:tcBorders>
          </w:tcPr>
          <w:p w:rsidR="007C337D" w:rsidRDefault="007C337D" w:rsidP="007C337D">
            <w:pPr>
              <w:jc w:val="center"/>
              <w:rPr>
                <w:sz w:val="36"/>
                <w:szCs w:val="36"/>
              </w:rPr>
            </w:pPr>
            <w:r w:rsidRPr="00184254">
              <w:rPr>
                <w:sz w:val="36"/>
                <w:szCs w:val="36"/>
              </w:rPr>
              <w:t>ROCHESTER DISTRICT</w:t>
            </w:r>
          </w:p>
          <w:p w:rsidR="007C337D" w:rsidRDefault="007C337D" w:rsidP="007C337D">
            <w:pPr>
              <w:jc w:val="center"/>
              <w:rPr>
                <w:i/>
              </w:rPr>
            </w:pPr>
            <w:r w:rsidRPr="008C0544">
              <w:rPr>
                <w:i/>
              </w:rPr>
              <w:t>District Secretary</w:t>
            </w:r>
          </w:p>
          <w:p w:rsidR="007C337D" w:rsidRDefault="007C337D" w:rsidP="007C337D">
            <w:pPr>
              <w:jc w:val="center"/>
              <w:rPr>
                <w:i/>
              </w:rPr>
            </w:pPr>
          </w:p>
          <w:p w:rsidR="007C337D" w:rsidRDefault="007C337D" w:rsidP="007C337D">
            <w:pPr>
              <w:jc w:val="center"/>
              <w:rPr>
                <w:sz w:val="22"/>
                <w:szCs w:val="22"/>
              </w:rPr>
            </w:pPr>
            <w:r>
              <w:rPr>
                <w:sz w:val="22"/>
                <w:szCs w:val="22"/>
              </w:rPr>
              <w:t>Doug Davis</w:t>
            </w:r>
          </w:p>
          <w:p w:rsidR="007C337D" w:rsidRDefault="007C337D" w:rsidP="007C337D">
            <w:pPr>
              <w:jc w:val="center"/>
              <w:rPr>
                <w:sz w:val="22"/>
                <w:szCs w:val="22"/>
              </w:rPr>
            </w:pPr>
          </w:p>
          <w:p w:rsidR="007C337D" w:rsidRDefault="007C337D" w:rsidP="007C337D">
            <w:pPr>
              <w:jc w:val="center"/>
              <w:rPr>
                <w:sz w:val="22"/>
                <w:szCs w:val="22"/>
              </w:rPr>
            </w:pPr>
            <w:r>
              <w:rPr>
                <w:sz w:val="22"/>
                <w:szCs w:val="22"/>
              </w:rPr>
              <w:t xml:space="preserve">Email: </w:t>
            </w:r>
            <w:hyperlink r:id="rId6" w:history="1">
              <w:r w:rsidRPr="00B20A97">
                <w:rPr>
                  <w:rStyle w:val="Hyperlink"/>
                  <w:sz w:val="22"/>
                  <w:szCs w:val="22"/>
                </w:rPr>
                <w:t>secretary@rochesterdistrict.org.uk</w:t>
              </w:r>
            </w:hyperlink>
          </w:p>
          <w:p w:rsidR="007C337D" w:rsidRDefault="007C337D" w:rsidP="007C337D">
            <w:pPr>
              <w:jc w:val="center"/>
              <w:rPr>
                <w:sz w:val="22"/>
                <w:szCs w:val="22"/>
              </w:rPr>
            </w:pPr>
          </w:p>
          <w:p w:rsidR="007C337D" w:rsidRDefault="007C337D" w:rsidP="007C337D">
            <w:pPr>
              <w:jc w:val="center"/>
            </w:pPr>
            <w:r>
              <w:rPr>
                <w:sz w:val="22"/>
                <w:szCs w:val="22"/>
              </w:rPr>
              <w:t>Phone: 07732 368270</w:t>
            </w:r>
          </w:p>
        </w:tc>
        <w:tc>
          <w:tcPr>
            <w:tcW w:w="3758" w:type="dxa"/>
            <w:tcBorders>
              <w:top w:val="nil"/>
              <w:left w:val="nil"/>
              <w:bottom w:val="nil"/>
              <w:right w:val="nil"/>
            </w:tcBorders>
          </w:tcPr>
          <w:p w:rsidR="007C337D" w:rsidRDefault="007C337D" w:rsidP="005926BF">
            <w:r>
              <w:rPr>
                <w:noProof/>
                <w:lang w:val="en-GB" w:eastAsia="en-GB"/>
              </w:rPr>
              <w:drawing>
                <wp:anchor distT="0" distB="0" distL="114300" distR="114300" simplePos="0" relativeHeight="251663360" behindDoc="1" locked="0" layoutInCell="1" allowOverlap="1">
                  <wp:simplePos x="0" y="0"/>
                  <wp:positionH relativeFrom="column">
                    <wp:posOffset>228600</wp:posOffset>
                  </wp:positionH>
                  <wp:positionV relativeFrom="paragraph">
                    <wp:posOffset>50800</wp:posOffset>
                  </wp:positionV>
                  <wp:extent cx="1663700" cy="1657350"/>
                  <wp:effectExtent l="0" t="0" r="12700" b="0"/>
                  <wp:wrapThrough wrapText="bothSides">
                    <wp:wrapPolygon edited="0">
                      <wp:start x="0" y="0"/>
                      <wp:lineTo x="0" y="21186"/>
                      <wp:lineTo x="21435" y="21186"/>
                      <wp:lineTo x="21435" y="0"/>
                      <wp:lineTo x="0" y="0"/>
                    </wp:wrapPolygon>
                  </wp:wrapThrough>
                  <wp:docPr id="2" name="Picture 2" descr="kcacol_r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acol_r_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3700" cy="1657350"/>
                          </a:xfrm>
                          <a:prstGeom prst="rect">
                            <a:avLst/>
                          </a:prstGeom>
                          <a:noFill/>
                          <a:ln>
                            <a:noFill/>
                          </a:ln>
                        </pic:spPr>
                      </pic:pic>
                    </a:graphicData>
                  </a:graphic>
                </wp:anchor>
              </w:drawing>
            </w:r>
          </w:p>
        </w:tc>
        <w:tc>
          <w:tcPr>
            <w:tcW w:w="3758" w:type="dxa"/>
            <w:tcBorders>
              <w:top w:val="nil"/>
              <w:left w:val="nil"/>
              <w:bottom w:val="nil"/>
              <w:right w:val="nil"/>
            </w:tcBorders>
          </w:tcPr>
          <w:p w:rsidR="007C337D" w:rsidRDefault="007C337D"/>
        </w:tc>
      </w:tr>
    </w:tbl>
    <w:p w:rsidR="00554F75" w:rsidRPr="008C0544" w:rsidRDefault="00554F75" w:rsidP="0084093E">
      <w:pPr>
        <w:rPr>
          <w:sz w:val="22"/>
          <w:szCs w:val="22"/>
        </w:rPr>
      </w:pPr>
    </w:p>
    <w:p w:rsidR="00BA358E" w:rsidRDefault="00BA358E" w:rsidP="00BA358E">
      <w:pPr>
        <w:jc w:val="right"/>
        <w:rPr>
          <w:sz w:val="20"/>
          <w:szCs w:val="20"/>
        </w:rPr>
      </w:pPr>
      <w:r>
        <w:rPr>
          <w:sz w:val="20"/>
          <w:szCs w:val="20"/>
        </w:rPr>
        <w:t>12</w:t>
      </w:r>
      <w:r>
        <w:rPr>
          <w:sz w:val="20"/>
          <w:szCs w:val="20"/>
          <w:vertAlign w:val="superscript"/>
        </w:rPr>
        <w:t>th</w:t>
      </w:r>
      <w:r w:rsidR="00996204">
        <w:rPr>
          <w:sz w:val="20"/>
          <w:szCs w:val="20"/>
        </w:rPr>
        <w:t xml:space="preserve"> </w:t>
      </w:r>
      <w:r>
        <w:rPr>
          <w:sz w:val="20"/>
          <w:szCs w:val="20"/>
        </w:rPr>
        <w:t>November 2017</w:t>
      </w:r>
    </w:p>
    <w:p w:rsidR="00554F75" w:rsidRPr="00040146" w:rsidRDefault="00554F75" w:rsidP="00BA358E">
      <w:pPr>
        <w:rPr>
          <w:sz w:val="20"/>
          <w:szCs w:val="20"/>
        </w:rPr>
      </w:pPr>
      <w:r w:rsidRPr="00040146">
        <w:rPr>
          <w:sz w:val="20"/>
          <w:szCs w:val="20"/>
        </w:rPr>
        <w:t>Dear Tower Correspondent,</w:t>
      </w:r>
    </w:p>
    <w:p w:rsidR="00554F75" w:rsidRPr="00040146" w:rsidRDefault="00554F75" w:rsidP="00554F75">
      <w:pPr>
        <w:rPr>
          <w:sz w:val="20"/>
          <w:szCs w:val="20"/>
        </w:rPr>
      </w:pPr>
    </w:p>
    <w:p w:rsidR="00554F75" w:rsidRPr="00F42689" w:rsidRDefault="00554F75" w:rsidP="00554F75">
      <w:pPr>
        <w:rPr>
          <w:b/>
          <w:sz w:val="20"/>
          <w:szCs w:val="20"/>
          <w:u w:val="single"/>
        </w:rPr>
      </w:pPr>
      <w:r w:rsidRPr="00F42689">
        <w:rPr>
          <w:b/>
          <w:sz w:val="20"/>
          <w:szCs w:val="20"/>
          <w:u w:val="single"/>
        </w:rPr>
        <w:t xml:space="preserve">Subscriptions </w:t>
      </w:r>
      <w:r w:rsidR="00996204">
        <w:rPr>
          <w:b/>
          <w:sz w:val="20"/>
          <w:szCs w:val="20"/>
          <w:u w:val="single"/>
        </w:rPr>
        <w:t>are now due for</w:t>
      </w:r>
      <w:r w:rsidR="00BA358E">
        <w:rPr>
          <w:b/>
          <w:sz w:val="20"/>
          <w:szCs w:val="20"/>
          <w:u w:val="single"/>
        </w:rPr>
        <w:t xml:space="preserve"> 2018</w:t>
      </w:r>
      <w:r w:rsidRPr="00F42689">
        <w:rPr>
          <w:b/>
          <w:sz w:val="20"/>
          <w:szCs w:val="20"/>
          <w:u w:val="single"/>
        </w:rPr>
        <w:t xml:space="preserve">. </w:t>
      </w:r>
    </w:p>
    <w:p w:rsidR="00554F75" w:rsidRPr="00040146" w:rsidRDefault="00554F75" w:rsidP="00554F75">
      <w:pPr>
        <w:rPr>
          <w:sz w:val="20"/>
          <w:szCs w:val="20"/>
        </w:rPr>
      </w:pPr>
    </w:p>
    <w:p w:rsidR="00656414" w:rsidRPr="00040146" w:rsidRDefault="00656414" w:rsidP="00554F75">
      <w:pPr>
        <w:rPr>
          <w:sz w:val="20"/>
          <w:szCs w:val="20"/>
        </w:rPr>
      </w:pPr>
      <w:r w:rsidRPr="00040146">
        <w:rPr>
          <w:sz w:val="20"/>
          <w:szCs w:val="20"/>
        </w:rPr>
        <w:t>Membership fees for the coming year are as follows:</w:t>
      </w:r>
    </w:p>
    <w:p w:rsidR="00656414" w:rsidRPr="00040146" w:rsidRDefault="00656414" w:rsidP="00554F75">
      <w:pPr>
        <w:rPr>
          <w:sz w:val="20"/>
          <w:szCs w:val="20"/>
        </w:rPr>
      </w:pPr>
    </w:p>
    <w:tbl>
      <w:tblPr>
        <w:tblStyle w:val="TableGrid"/>
        <w:tblW w:w="0" w:type="auto"/>
        <w:tblLook w:val="04A0" w:firstRow="1" w:lastRow="0" w:firstColumn="1" w:lastColumn="0" w:noHBand="0" w:noVBand="1"/>
      </w:tblPr>
      <w:tblGrid>
        <w:gridCol w:w="5636"/>
        <w:gridCol w:w="5636"/>
      </w:tblGrid>
      <w:tr w:rsidR="00656414" w:rsidRPr="00040146" w:rsidTr="00656414">
        <w:tc>
          <w:tcPr>
            <w:tcW w:w="5636" w:type="dxa"/>
          </w:tcPr>
          <w:p w:rsidR="00656414" w:rsidRPr="00040146" w:rsidRDefault="00656414" w:rsidP="00656414">
            <w:pPr>
              <w:jc w:val="center"/>
              <w:rPr>
                <w:sz w:val="20"/>
                <w:szCs w:val="20"/>
              </w:rPr>
            </w:pPr>
            <w:r w:rsidRPr="00040146">
              <w:rPr>
                <w:sz w:val="20"/>
                <w:szCs w:val="20"/>
              </w:rPr>
              <w:t>Adult</w:t>
            </w:r>
          </w:p>
        </w:tc>
        <w:tc>
          <w:tcPr>
            <w:tcW w:w="5636" w:type="dxa"/>
          </w:tcPr>
          <w:p w:rsidR="00656414" w:rsidRPr="00040146" w:rsidRDefault="00656414" w:rsidP="00656414">
            <w:pPr>
              <w:jc w:val="center"/>
              <w:rPr>
                <w:sz w:val="20"/>
                <w:szCs w:val="20"/>
              </w:rPr>
            </w:pPr>
            <w:r w:rsidRPr="00040146">
              <w:rPr>
                <w:sz w:val="20"/>
                <w:szCs w:val="20"/>
              </w:rPr>
              <w:t>£10.00</w:t>
            </w:r>
          </w:p>
        </w:tc>
      </w:tr>
      <w:tr w:rsidR="00656414" w:rsidRPr="00040146" w:rsidTr="00656414">
        <w:tc>
          <w:tcPr>
            <w:tcW w:w="5636" w:type="dxa"/>
          </w:tcPr>
          <w:p w:rsidR="00656414" w:rsidRPr="00040146" w:rsidRDefault="00656414" w:rsidP="00656414">
            <w:pPr>
              <w:jc w:val="center"/>
              <w:rPr>
                <w:sz w:val="20"/>
                <w:szCs w:val="20"/>
              </w:rPr>
            </w:pPr>
            <w:r w:rsidRPr="00040146">
              <w:rPr>
                <w:sz w:val="20"/>
                <w:szCs w:val="20"/>
              </w:rPr>
              <w:t>Up to 18 years and over 65 years</w:t>
            </w:r>
          </w:p>
        </w:tc>
        <w:tc>
          <w:tcPr>
            <w:tcW w:w="5636" w:type="dxa"/>
          </w:tcPr>
          <w:p w:rsidR="00656414" w:rsidRPr="00040146" w:rsidRDefault="00656414" w:rsidP="00656414">
            <w:pPr>
              <w:jc w:val="center"/>
              <w:rPr>
                <w:sz w:val="20"/>
                <w:szCs w:val="20"/>
              </w:rPr>
            </w:pPr>
            <w:r w:rsidRPr="00040146">
              <w:rPr>
                <w:sz w:val="20"/>
                <w:szCs w:val="20"/>
              </w:rPr>
              <w:t>£5.00</w:t>
            </w:r>
          </w:p>
        </w:tc>
      </w:tr>
      <w:tr w:rsidR="00D231FB" w:rsidRPr="00040146" w:rsidTr="00656414">
        <w:tc>
          <w:tcPr>
            <w:tcW w:w="5636" w:type="dxa"/>
          </w:tcPr>
          <w:p w:rsidR="00D231FB" w:rsidRPr="00040146" w:rsidRDefault="00D231FB" w:rsidP="00656414">
            <w:pPr>
              <w:jc w:val="center"/>
              <w:rPr>
                <w:sz w:val="20"/>
                <w:szCs w:val="20"/>
              </w:rPr>
            </w:pPr>
            <w:r>
              <w:rPr>
                <w:sz w:val="20"/>
                <w:szCs w:val="20"/>
              </w:rPr>
              <w:t>Students in full time education (proof required*)</w:t>
            </w:r>
          </w:p>
        </w:tc>
        <w:tc>
          <w:tcPr>
            <w:tcW w:w="5636" w:type="dxa"/>
          </w:tcPr>
          <w:p w:rsidR="00D231FB" w:rsidRPr="00040146" w:rsidRDefault="00D231FB" w:rsidP="00656414">
            <w:pPr>
              <w:jc w:val="center"/>
              <w:rPr>
                <w:sz w:val="20"/>
                <w:szCs w:val="20"/>
              </w:rPr>
            </w:pPr>
            <w:r>
              <w:rPr>
                <w:sz w:val="20"/>
                <w:szCs w:val="20"/>
              </w:rPr>
              <w:t>£5.00</w:t>
            </w:r>
          </w:p>
        </w:tc>
      </w:tr>
      <w:tr w:rsidR="00656414" w:rsidRPr="00040146" w:rsidTr="00656414">
        <w:tc>
          <w:tcPr>
            <w:tcW w:w="5636" w:type="dxa"/>
          </w:tcPr>
          <w:p w:rsidR="00656414" w:rsidRPr="00040146" w:rsidRDefault="00656414" w:rsidP="00656414">
            <w:pPr>
              <w:jc w:val="center"/>
              <w:rPr>
                <w:sz w:val="20"/>
                <w:szCs w:val="20"/>
              </w:rPr>
            </w:pPr>
            <w:r w:rsidRPr="00040146">
              <w:rPr>
                <w:sz w:val="20"/>
                <w:szCs w:val="20"/>
              </w:rPr>
              <w:t>Life Membership</w:t>
            </w:r>
          </w:p>
        </w:tc>
        <w:tc>
          <w:tcPr>
            <w:tcW w:w="5636" w:type="dxa"/>
          </w:tcPr>
          <w:p w:rsidR="00656414" w:rsidRPr="00040146" w:rsidRDefault="00656414" w:rsidP="00656414">
            <w:pPr>
              <w:jc w:val="center"/>
              <w:rPr>
                <w:sz w:val="20"/>
                <w:szCs w:val="20"/>
              </w:rPr>
            </w:pPr>
            <w:r w:rsidRPr="00040146">
              <w:rPr>
                <w:sz w:val="20"/>
                <w:szCs w:val="20"/>
              </w:rPr>
              <w:t>£150.00</w:t>
            </w:r>
          </w:p>
        </w:tc>
      </w:tr>
      <w:tr w:rsidR="00656414" w:rsidRPr="00040146" w:rsidTr="00656414">
        <w:tc>
          <w:tcPr>
            <w:tcW w:w="5636" w:type="dxa"/>
          </w:tcPr>
          <w:p w:rsidR="00656414" w:rsidRPr="00040146" w:rsidRDefault="00656414" w:rsidP="00656414">
            <w:pPr>
              <w:jc w:val="center"/>
              <w:rPr>
                <w:sz w:val="20"/>
                <w:szCs w:val="20"/>
              </w:rPr>
            </w:pPr>
            <w:r w:rsidRPr="00040146">
              <w:rPr>
                <w:sz w:val="20"/>
                <w:szCs w:val="20"/>
              </w:rPr>
              <w:t>Associate Membership</w:t>
            </w:r>
            <w:r w:rsidR="00DD60F7">
              <w:rPr>
                <w:sz w:val="20"/>
                <w:szCs w:val="20"/>
              </w:rPr>
              <w:t xml:space="preserve"> (non-ringers only)</w:t>
            </w:r>
          </w:p>
        </w:tc>
        <w:tc>
          <w:tcPr>
            <w:tcW w:w="5636" w:type="dxa"/>
          </w:tcPr>
          <w:p w:rsidR="00656414" w:rsidRPr="00040146" w:rsidRDefault="00656414" w:rsidP="00656414">
            <w:pPr>
              <w:jc w:val="center"/>
              <w:rPr>
                <w:sz w:val="20"/>
                <w:szCs w:val="20"/>
              </w:rPr>
            </w:pPr>
            <w:r w:rsidRPr="00040146">
              <w:rPr>
                <w:sz w:val="20"/>
                <w:szCs w:val="20"/>
              </w:rPr>
              <w:t>Not less than £1.00</w:t>
            </w:r>
          </w:p>
        </w:tc>
      </w:tr>
      <w:tr w:rsidR="00656414" w:rsidRPr="00040146" w:rsidTr="00656414">
        <w:tc>
          <w:tcPr>
            <w:tcW w:w="5636" w:type="dxa"/>
          </w:tcPr>
          <w:p w:rsidR="00656414" w:rsidRPr="00040146" w:rsidRDefault="00656414" w:rsidP="00656414">
            <w:pPr>
              <w:jc w:val="center"/>
              <w:rPr>
                <w:sz w:val="20"/>
                <w:szCs w:val="20"/>
              </w:rPr>
            </w:pPr>
            <w:r w:rsidRPr="00040146">
              <w:rPr>
                <w:sz w:val="20"/>
                <w:szCs w:val="20"/>
              </w:rPr>
              <w:t>Over 65 with 25+ years of continuous membership</w:t>
            </w:r>
          </w:p>
        </w:tc>
        <w:tc>
          <w:tcPr>
            <w:tcW w:w="5636" w:type="dxa"/>
          </w:tcPr>
          <w:p w:rsidR="00656414" w:rsidRPr="00040146" w:rsidRDefault="00656414" w:rsidP="00656414">
            <w:pPr>
              <w:jc w:val="center"/>
              <w:rPr>
                <w:sz w:val="20"/>
                <w:szCs w:val="20"/>
              </w:rPr>
            </w:pPr>
            <w:r w:rsidRPr="00040146">
              <w:rPr>
                <w:sz w:val="20"/>
                <w:szCs w:val="20"/>
              </w:rPr>
              <w:t>Free</w:t>
            </w:r>
          </w:p>
        </w:tc>
      </w:tr>
    </w:tbl>
    <w:p w:rsidR="00656414" w:rsidRPr="00040146" w:rsidRDefault="00656414" w:rsidP="00656414">
      <w:pPr>
        <w:jc w:val="center"/>
        <w:rPr>
          <w:sz w:val="20"/>
          <w:szCs w:val="20"/>
        </w:rPr>
      </w:pPr>
    </w:p>
    <w:p w:rsidR="00D231FB" w:rsidRDefault="00D231FB" w:rsidP="00554F75">
      <w:pPr>
        <w:rPr>
          <w:sz w:val="20"/>
          <w:szCs w:val="20"/>
        </w:rPr>
      </w:pPr>
      <w:r>
        <w:rPr>
          <w:sz w:val="20"/>
          <w:szCs w:val="20"/>
        </w:rPr>
        <w:t xml:space="preserve">* Any member wishing to pay as a student needs to provide a </w:t>
      </w:r>
      <w:r w:rsidR="00F42689">
        <w:rPr>
          <w:sz w:val="20"/>
          <w:szCs w:val="20"/>
        </w:rPr>
        <w:t>photo</w:t>
      </w:r>
      <w:r>
        <w:rPr>
          <w:sz w:val="20"/>
          <w:szCs w:val="20"/>
        </w:rPr>
        <w:t>copy of their Student ID card</w:t>
      </w:r>
      <w:r w:rsidR="00F42689">
        <w:rPr>
          <w:sz w:val="20"/>
          <w:szCs w:val="20"/>
        </w:rPr>
        <w:t>,</w:t>
      </w:r>
      <w:r>
        <w:rPr>
          <w:sz w:val="20"/>
          <w:szCs w:val="20"/>
        </w:rPr>
        <w:t xml:space="preserve"> to be sent in with their membership fee.</w:t>
      </w:r>
    </w:p>
    <w:p w:rsidR="00D231FB" w:rsidRDefault="00D231FB" w:rsidP="00554F75">
      <w:pPr>
        <w:rPr>
          <w:sz w:val="20"/>
          <w:szCs w:val="20"/>
        </w:rPr>
      </w:pPr>
    </w:p>
    <w:p w:rsidR="00656414" w:rsidRPr="00040146" w:rsidRDefault="00656414" w:rsidP="00554F75">
      <w:pPr>
        <w:rPr>
          <w:sz w:val="20"/>
          <w:szCs w:val="20"/>
        </w:rPr>
      </w:pPr>
      <w:r w:rsidRPr="00040146">
        <w:rPr>
          <w:sz w:val="20"/>
          <w:szCs w:val="20"/>
        </w:rPr>
        <w:t>P</w:t>
      </w:r>
      <w:r w:rsidR="00554F75" w:rsidRPr="00040146">
        <w:rPr>
          <w:sz w:val="20"/>
          <w:szCs w:val="20"/>
        </w:rPr>
        <w:t xml:space="preserve">lease find enclosed the </w:t>
      </w:r>
      <w:r w:rsidRPr="00040146">
        <w:rPr>
          <w:sz w:val="20"/>
          <w:szCs w:val="20"/>
        </w:rPr>
        <w:t>following:</w:t>
      </w:r>
    </w:p>
    <w:p w:rsidR="00656414" w:rsidRPr="00040146" w:rsidRDefault="00656414" w:rsidP="00554F75">
      <w:pPr>
        <w:rPr>
          <w:sz w:val="20"/>
          <w:szCs w:val="20"/>
        </w:rPr>
      </w:pPr>
    </w:p>
    <w:p w:rsidR="00656414" w:rsidRPr="00040146" w:rsidRDefault="00656414" w:rsidP="00656414">
      <w:pPr>
        <w:pStyle w:val="ListParagraph"/>
        <w:numPr>
          <w:ilvl w:val="0"/>
          <w:numId w:val="1"/>
        </w:numPr>
        <w:rPr>
          <w:b/>
          <w:sz w:val="20"/>
          <w:szCs w:val="20"/>
        </w:rPr>
      </w:pPr>
      <w:r w:rsidRPr="00040146">
        <w:rPr>
          <w:b/>
          <w:sz w:val="20"/>
          <w:szCs w:val="20"/>
        </w:rPr>
        <w:t>Subscriptions Submission Form</w:t>
      </w:r>
    </w:p>
    <w:p w:rsidR="00996204" w:rsidRDefault="00656414" w:rsidP="0084093E">
      <w:pPr>
        <w:pStyle w:val="ListParagraph"/>
        <w:rPr>
          <w:sz w:val="20"/>
          <w:szCs w:val="20"/>
        </w:rPr>
      </w:pPr>
      <w:r w:rsidRPr="00040146">
        <w:rPr>
          <w:sz w:val="20"/>
          <w:szCs w:val="20"/>
        </w:rPr>
        <w:t>Please use this form to list all ringers who are paying membership fees</w:t>
      </w:r>
      <w:r w:rsidR="00BD0D51">
        <w:rPr>
          <w:sz w:val="20"/>
          <w:szCs w:val="20"/>
        </w:rPr>
        <w:t xml:space="preserve">, are Life Members or entitled to free membership </w:t>
      </w:r>
      <w:r w:rsidRPr="00040146">
        <w:rPr>
          <w:sz w:val="20"/>
          <w:szCs w:val="20"/>
        </w:rPr>
        <w:t xml:space="preserve">at your tower for the coming year, ensuring you put </w:t>
      </w:r>
      <w:r w:rsidR="00733C1E">
        <w:rPr>
          <w:sz w:val="20"/>
          <w:szCs w:val="20"/>
        </w:rPr>
        <w:t>the amount paid</w:t>
      </w:r>
      <w:r w:rsidRPr="00040146">
        <w:rPr>
          <w:sz w:val="20"/>
          <w:szCs w:val="20"/>
        </w:rPr>
        <w:t xml:space="preserve"> in the correct ‘membership type’ box.  The completed form, along with a </w:t>
      </w:r>
      <w:proofErr w:type="spellStart"/>
      <w:r w:rsidRPr="00040146">
        <w:rPr>
          <w:sz w:val="20"/>
          <w:szCs w:val="20"/>
        </w:rPr>
        <w:t>cheque</w:t>
      </w:r>
      <w:proofErr w:type="spellEnd"/>
      <w:r w:rsidRPr="00040146">
        <w:rPr>
          <w:sz w:val="20"/>
          <w:szCs w:val="20"/>
        </w:rPr>
        <w:t xml:space="preserve"> for the </w:t>
      </w:r>
      <w:proofErr w:type="gramStart"/>
      <w:r w:rsidRPr="00040146">
        <w:rPr>
          <w:sz w:val="20"/>
          <w:szCs w:val="20"/>
        </w:rPr>
        <w:t>sum total</w:t>
      </w:r>
      <w:proofErr w:type="gramEnd"/>
      <w:r w:rsidRPr="00040146">
        <w:rPr>
          <w:sz w:val="20"/>
          <w:szCs w:val="20"/>
        </w:rPr>
        <w:t xml:space="preserve"> of all membership fees for your tower, should be sent to the Rochester District </w:t>
      </w:r>
      <w:r w:rsidR="00BA358E">
        <w:rPr>
          <w:sz w:val="20"/>
          <w:szCs w:val="20"/>
        </w:rPr>
        <w:t>Secretary, Doug Davis,</w:t>
      </w:r>
      <w:r w:rsidRPr="00040146">
        <w:rPr>
          <w:sz w:val="20"/>
          <w:szCs w:val="20"/>
        </w:rPr>
        <w:t xml:space="preserve"> </w:t>
      </w:r>
      <w:r w:rsidR="00996204">
        <w:rPr>
          <w:sz w:val="20"/>
          <w:szCs w:val="20"/>
        </w:rPr>
        <w:t>at the following address:</w:t>
      </w:r>
    </w:p>
    <w:p w:rsidR="00996204" w:rsidRDefault="00996204" w:rsidP="0084093E">
      <w:pPr>
        <w:pStyle w:val="ListParagraph"/>
        <w:rPr>
          <w:sz w:val="20"/>
          <w:szCs w:val="20"/>
        </w:rPr>
      </w:pPr>
    </w:p>
    <w:p w:rsidR="00996204" w:rsidRDefault="00BA358E" w:rsidP="0084093E">
      <w:pPr>
        <w:pStyle w:val="ListParagraph"/>
        <w:rPr>
          <w:sz w:val="20"/>
          <w:szCs w:val="20"/>
        </w:rPr>
      </w:pPr>
      <w:r>
        <w:rPr>
          <w:sz w:val="20"/>
          <w:szCs w:val="20"/>
        </w:rPr>
        <w:t>14 Monmouth Close</w:t>
      </w:r>
      <w:r w:rsidR="00996204">
        <w:rPr>
          <w:sz w:val="20"/>
          <w:szCs w:val="20"/>
        </w:rPr>
        <w:br/>
      </w:r>
      <w:proofErr w:type="spellStart"/>
      <w:r>
        <w:rPr>
          <w:sz w:val="20"/>
          <w:szCs w:val="20"/>
        </w:rPr>
        <w:t>Rainham</w:t>
      </w:r>
      <w:proofErr w:type="spellEnd"/>
      <w:r w:rsidR="00996204">
        <w:rPr>
          <w:sz w:val="20"/>
          <w:szCs w:val="20"/>
        </w:rPr>
        <w:br/>
      </w:r>
      <w:r>
        <w:rPr>
          <w:sz w:val="20"/>
          <w:szCs w:val="20"/>
        </w:rPr>
        <w:t>Kent</w:t>
      </w:r>
      <w:r>
        <w:rPr>
          <w:sz w:val="20"/>
          <w:szCs w:val="20"/>
        </w:rPr>
        <w:br/>
        <w:t>ME8</w:t>
      </w:r>
      <w:r w:rsidR="00996204">
        <w:rPr>
          <w:sz w:val="20"/>
          <w:szCs w:val="20"/>
        </w:rPr>
        <w:t xml:space="preserve"> </w:t>
      </w:r>
      <w:r>
        <w:rPr>
          <w:sz w:val="20"/>
          <w:szCs w:val="20"/>
        </w:rPr>
        <w:t>7BQ</w:t>
      </w:r>
    </w:p>
    <w:p w:rsidR="00996204" w:rsidRDefault="00996204" w:rsidP="0084093E">
      <w:pPr>
        <w:pStyle w:val="ListParagraph"/>
        <w:rPr>
          <w:sz w:val="20"/>
          <w:szCs w:val="20"/>
        </w:rPr>
      </w:pPr>
    </w:p>
    <w:p w:rsidR="00656414" w:rsidRDefault="00656414" w:rsidP="0084093E">
      <w:pPr>
        <w:pStyle w:val="ListParagraph"/>
        <w:rPr>
          <w:sz w:val="20"/>
          <w:szCs w:val="20"/>
        </w:rPr>
      </w:pPr>
      <w:proofErr w:type="spellStart"/>
      <w:r w:rsidRPr="00040146">
        <w:rPr>
          <w:sz w:val="20"/>
          <w:szCs w:val="20"/>
        </w:rPr>
        <w:t>Cheques</w:t>
      </w:r>
      <w:proofErr w:type="spellEnd"/>
      <w:r w:rsidRPr="00040146">
        <w:rPr>
          <w:sz w:val="20"/>
          <w:szCs w:val="20"/>
        </w:rPr>
        <w:t xml:space="preserve"> should be made payable to ‘KCACR’.  Please do not send cash.</w:t>
      </w:r>
    </w:p>
    <w:p w:rsidR="00BA358E" w:rsidRDefault="00BA358E" w:rsidP="0084093E">
      <w:pPr>
        <w:pStyle w:val="ListParagraph"/>
        <w:rPr>
          <w:sz w:val="20"/>
          <w:szCs w:val="20"/>
        </w:rPr>
      </w:pPr>
    </w:p>
    <w:p w:rsidR="00BA358E" w:rsidRPr="00BA358E" w:rsidRDefault="00BA358E" w:rsidP="00BA358E">
      <w:pPr>
        <w:pStyle w:val="ListParagraph"/>
        <w:numPr>
          <w:ilvl w:val="0"/>
          <w:numId w:val="3"/>
        </w:numPr>
        <w:rPr>
          <w:sz w:val="20"/>
          <w:szCs w:val="20"/>
        </w:rPr>
      </w:pPr>
      <w:r>
        <w:rPr>
          <w:b/>
          <w:sz w:val="20"/>
          <w:szCs w:val="20"/>
        </w:rPr>
        <w:t>Personal Information Consent Form</w:t>
      </w:r>
    </w:p>
    <w:p w:rsidR="00BA358E" w:rsidRPr="00BA358E" w:rsidRDefault="00BA358E" w:rsidP="00BA358E">
      <w:pPr>
        <w:pStyle w:val="ListParagraph"/>
        <w:rPr>
          <w:sz w:val="20"/>
          <w:szCs w:val="20"/>
        </w:rPr>
      </w:pPr>
      <w:r>
        <w:rPr>
          <w:sz w:val="20"/>
          <w:szCs w:val="20"/>
        </w:rPr>
        <w:t xml:space="preserve">Due to the introduction of the General Data Protection Regulation (GDPR) in May 2018, we are now required to </w:t>
      </w:r>
      <w:r w:rsidR="004727D3">
        <w:rPr>
          <w:sz w:val="20"/>
          <w:szCs w:val="20"/>
        </w:rPr>
        <w:t>annually</w:t>
      </w:r>
      <w:bookmarkStart w:id="0" w:name="_GoBack"/>
      <w:bookmarkEnd w:id="0"/>
      <w:r>
        <w:rPr>
          <w:sz w:val="20"/>
          <w:szCs w:val="20"/>
        </w:rPr>
        <w:t xml:space="preserve"> request and receive consent from members to hold personal information about them on our membership database and to use that personal information for Association communication purposes.  Please ask each of your members to tick, sign and date the enclosed consent form and return with the subscriptions for your tower.  If any member does not consent to us holding this information, we will have to delete everything apart from their name and membership category from the database.</w:t>
      </w:r>
    </w:p>
    <w:p w:rsidR="00DD60F7" w:rsidRDefault="00DD60F7" w:rsidP="0084093E">
      <w:pPr>
        <w:pStyle w:val="ListParagraph"/>
        <w:rPr>
          <w:sz w:val="20"/>
          <w:szCs w:val="20"/>
        </w:rPr>
      </w:pPr>
    </w:p>
    <w:p w:rsidR="00DD60F7" w:rsidRDefault="00DD60F7" w:rsidP="00DD60F7">
      <w:pPr>
        <w:pStyle w:val="ListParagraph"/>
        <w:ind w:left="0"/>
        <w:jc w:val="center"/>
        <w:rPr>
          <w:b/>
          <w:sz w:val="20"/>
          <w:szCs w:val="20"/>
        </w:rPr>
      </w:pPr>
      <w:r>
        <w:rPr>
          <w:b/>
          <w:sz w:val="20"/>
          <w:szCs w:val="20"/>
        </w:rPr>
        <w:t>****Important note about membership fees &amp; handbook****</w:t>
      </w:r>
    </w:p>
    <w:p w:rsidR="00656414" w:rsidRPr="00733C1E" w:rsidRDefault="00DD60F7" w:rsidP="00733C1E">
      <w:pPr>
        <w:pStyle w:val="ListParagraph"/>
        <w:ind w:left="0"/>
        <w:jc w:val="center"/>
        <w:rPr>
          <w:sz w:val="20"/>
          <w:szCs w:val="20"/>
        </w:rPr>
      </w:pPr>
      <w:r>
        <w:rPr>
          <w:sz w:val="20"/>
          <w:szCs w:val="20"/>
        </w:rPr>
        <w:t xml:space="preserve">Please note that members who pay their subscription can only be listed </w:t>
      </w:r>
      <w:r>
        <w:rPr>
          <w:b/>
          <w:sz w:val="20"/>
          <w:szCs w:val="20"/>
        </w:rPr>
        <w:t xml:space="preserve">once </w:t>
      </w:r>
      <w:r>
        <w:rPr>
          <w:sz w:val="20"/>
          <w:szCs w:val="20"/>
        </w:rPr>
        <w:t>in the handbook – as a member of the tower where their subscription was paid.  The only exception to this is those me</w:t>
      </w:r>
      <w:r w:rsidR="00BA358E">
        <w:rPr>
          <w:sz w:val="20"/>
          <w:szCs w:val="20"/>
        </w:rPr>
        <w:t>mbers who hold an office (e.g. S</w:t>
      </w:r>
      <w:r>
        <w:rPr>
          <w:sz w:val="20"/>
          <w:szCs w:val="20"/>
        </w:rPr>
        <w:t>ecretary) at another tower.  Please also be aware that associate membership is for non-ringers only and cannot be used to bypass the above rule on listing in the handbook.</w:t>
      </w:r>
    </w:p>
    <w:p w:rsidR="004620C3" w:rsidRDefault="004620C3" w:rsidP="00996204">
      <w:pPr>
        <w:rPr>
          <w:sz w:val="20"/>
          <w:szCs w:val="20"/>
        </w:rPr>
      </w:pPr>
    </w:p>
    <w:p w:rsidR="004620C3" w:rsidRPr="00BD0D51" w:rsidRDefault="00996204" w:rsidP="00996204">
      <w:pPr>
        <w:jc w:val="center"/>
        <w:rPr>
          <w:szCs w:val="20"/>
          <w:u w:val="single"/>
        </w:rPr>
      </w:pPr>
      <w:r w:rsidRPr="00BD0D51">
        <w:rPr>
          <w:b/>
          <w:szCs w:val="20"/>
          <w:u w:val="single"/>
        </w:rPr>
        <w:t>Please pay your tower’s subscriptions by</w:t>
      </w:r>
      <w:r w:rsidRPr="00BD0D51">
        <w:rPr>
          <w:szCs w:val="20"/>
          <w:u w:val="single"/>
        </w:rPr>
        <w:t xml:space="preserve"> </w:t>
      </w:r>
      <w:r w:rsidRPr="00BD0D51">
        <w:rPr>
          <w:b/>
          <w:szCs w:val="20"/>
          <w:u w:val="single"/>
        </w:rPr>
        <w:t>1</w:t>
      </w:r>
      <w:r w:rsidRPr="00BD0D51">
        <w:rPr>
          <w:b/>
          <w:szCs w:val="20"/>
          <w:u w:val="single"/>
          <w:vertAlign w:val="superscript"/>
        </w:rPr>
        <w:t>st</w:t>
      </w:r>
      <w:r w:rsidR="00BA358E">
        <w:rPr>
          <w:b/>
          <w:szCs w:val="20"/>
          <w:u w:val="single"/>
        </w:rPr>
        <w:t xml:space="preserve"> January 2018</w:t>
      </w:r>
      <w:r w:rsidR="00733C1E">
        <w:rPr>
          <w:b/>
          <w:szCs w:val="20"/>
          <w:u w:val="single"/>
        </w:rPr>
        <w:t xml:space="preserve"> – late payment should be avoided unless </w:t>
      </w:r>
      <w:proofErr w:type="gramStart"/>
      <w:r w:rsidR="00733C1E">
        <w:rPr>
          <w:b/>
          <w:szCs w:val="20"/>
          <w:u w:val="single"/>
        </w:rPr>
        <w:t>absolutely necessary</w:t>
      </w:r>
      <w:proofErr w:type="gramEnd"/>
      <w:r w:rsidR="00733C1E">
        <w:rPr>
          <w:b/>
          <w:szCs w:val="20"/>
          <w:u w:val="single"/>
        </w:rPr>
        <w:t xml:space="preserve"> due to the impact this has on both the Handbook and the Association Accounts</w:t>
      </w:r>
    </w:p>
    <w:p w:rsidR="0084093E" w:rsidRDefault="0084093E" w:rsidP="00554F75">
      <w:pPr>
        <w:rPr>
          <w:sz w:val="20"/>
          <w:szCs w:val="20"/>
        </w:rPr>
      </w:pPr>
    </w:p>
    <w:p w:rsidR="00BD0D51" w:rsidRPr="00040146" w:rsidRDefault="00BD0D51" w:rsidP="00554F75">
      <w:pPr>
        <w:rPr>
          <w:sz w:val="20"/>
          <w:szCs w:val="20"/>
        </w:rPr>
      </w:pPr>
    </w:p>
    <w:p w:rsidR="00554F75" w:rsidRPr="00040146" w:rsidRDefault="00554F75" w:rsidP="00554F75">
      <w:pPr>
        <w:rPr>
          <w:sz w:val="20"/>
          <w:szCs w:val="20"/>
        </w:rPr>
      </w:pPr>
      <w:r w:rsidRPr="00040146">
        <w:rPr>
          <w:sz w:val="20"/>
          <w:szCs w:val="20"/>
        </w:rPr>
        <w:t>We look forward to receiving your returns in due course.</w:t>
      </w:r>
    </w:p>
    <w:p w:rsidR="00554F75" w:rsidRDefault="00554F75">
      <w:pPr>
        <w:rPr>
          <w:sz w:val="20"/>
          <w:szCs w:val="20"/>
        </w:rPr>
      </w:pPr>
      <w:r w:rsidRPr="00040146">
        <w:rPr>
          <w:sz w:val="20"/>
          <w:szCs w:val="20"/>
        </w:rPr>
        <w:t>Yours Sincerely,</w:t>
      </w:r>
    </w:p>
    <w:p w:rsidR="00CF05E7" w:rsidRPr="00040146" w:rsidRDefault="00CF05E7">
      <w:pPr>
        <w:rPr>
          <w:sz w:val="20"/>
          <w:szCs w:val="20"/>
        </w:rPr>
      </w:pPr>
    </w:p>
    <w:p w:rsidR="00554F75" w:rsidRPr="00040146" w:rsidRDefault="00CF05E7">
      <w:pPr>
        <w:rPr>
          <w:sz w:val="20"/>
          <w:szCs w:val="20"/>
        </w:rPr>
      </w:pPr>
      <w:r>
        <w:rPr>
          <w:noProof/>
          <w:sz w:val="20"/>
          <w:szCs w:val="20"/>
          <w:lang w:val="en-GB" w:eastAsia="en-GB"/>
        </w:rPr>
        <w:drawing>
          <wp:inline distT="0" distB="0" distL="0" distR="0">
            <wp:extent cx="1124712" cy="350520"/>
            <wp:effectExtent l="19050" t="0" r="0" b="0"/>
            <wp:docPr id="3" name="Picture 2" descr="DGDavi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Davis Signature.jpg"/>
                    <pic:cNvPicPr/>
                  </pic:nvPicPr>
                  <pic:blipFill>
                    <a:blip r:embed="rId7"/>
                    <a:stretch>
                      <a:fillRect/>
                    </a:stretch>
                  </pic:blipFill>
                  <pic:spPr>
                    <a:xfrm>
                      <a:off x="0" y="0"/>
                      <a:ext cx="1124712" cy="350520"/>
                    </a:xfrm>
                    <a:prstGeom prst="rect">
                      <a:avLst/>
                    </a:prstGeom>
                  </pic:spPr>
                </pic:pic>
              </a:graphicData>
            </a:graphic>
          </wp:inline>
        </w:drawing>
      </w:r>
    </w:p>
    <w:p w:rsidR="00554F75" w:rsidRPr="00040146" w:rsidRDefault="00996204">
      <w:pPr>
        <w:rPr>
          <w:sz w:val="20"/>
          <w:szCs w:val="20"/>
        </w:rPr>
      </w:pPr>
      <w:r>
        <w:rPr>
          <w:sz w:val="20"/>
          <w:szCs w:val="20"/>
        </w:rPr>
        <w:t>Doug</w:t>
      </w:r>
      <w:r w:rsidR="00554F75" w:rsidRPr="00040146">
        <w:rPr>
          <w:sz w:val="20"/>
          <w:szCs w:val="20"/>
        </w:rPr>
        <w:t xml:space="preserve"> Davis, Rochester District Secretary</w:t>
      </w:r>
    </w:p>
    <w:sectPr w:rsidR="00554F75" w:rsidRPr="00040146" w:rsidSect="00BA358E">
      <w:pgSz w:w="11900" w:h="16840"/>
      <w:pgMar w:top="142" w:right="418"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C0008"/>
    <w:multiLevelType w:val="hybridMultilevel"/>
    <w:tmpl w:val="DDB2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9D7B7A"/>
    <w:multiLevelType w:val="hybridMultilevel"/>
    <w:tmpl w:val="AD40E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145128"/>
    <w:multiLevelType w:val="hybridMultilevel"/>
    <w:tmpl w:val="D82EF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7C337D"/>
    <w:rsid w:val="00040146"/>
    <w:rsid w:val="00083AEE"/>
    <w:rsid w:val="00143F50"/>
    <w:rsid w:val="0034622F"/>
    <w:rsid w:val="003742BF"/>
    <w:rsid w:val="004620C3"/>
    <w:rsid w:val="004727D3"/>
    <w:rsid w:val="00554F75"/>
    <w:rsid w:val="005926BF"/>
    <w:rsid w:val="00656414"/>
    <w:rsid w:val="00733C1E"/>
    <w:rsid w:val="007C337D"/>
    <w:rsid w:val="0084093E"/>
    <w:rsid w:val="00996204"/>
    <w:rsid w:val="00BA358E"/>
    <w:rsid w:val="00BD0D51"/>
    <w:rsid w:val="00C0170C"/>
    <w:rsid w:val="00C063CB"/>
    <w:rsid w:val="00CF05E7"/>
    <w:rsid w:val="00D231FB"/>
    <w:rsid w:val="00D43D3D"/>
    <w:rsid w:val="00D67C31"/>
    <w:rsid w:val="00DD60F7"/>
    <w:rsid w:val="00EC2D07"/>
    <w:rsid w:val="00F42689"/>
    <w:rsid w:val="00F749C6"/>
    <w:rsid w:val="00F7715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6E3D2"/>
  <w15:docId w15:val="{592341F8-3C64-4662-95ED-99A77FDF6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37D"/>
    <w:rPr>
      <w:color w:val="0000FF" w:themeColor="hyperlink"/>
      <w:u w:val="single"/>
    </w:rPr>
  </w:style>
  <w:style w:type="paragraph" w:styleId="ListParagraph">
    <w:name w:val="List Paragraph"/>
    <w:basedOn w:val="Normal"/>
    <w:uiPriority w:val="34"/>
    <w:qFormat/>
    <w:rsid w:val="00656414"/>
    <w:pPr>
      <w:ind w:left="720"/>
      <w:contextualSpacing/>
    </w:pPr>
  </w:style>
  <w:style w:type="paragraph" w:styleId="BalloonText">
    <w:name w:val="Balloon Text"/>
    <w:basedOn w:val="Normal"/>
    <w:link w:val="BalloonTextChar"/>
    <w:uiPriority w:val="99"/>
    <w:semiHidden/>
    <w:unhideWhenUsed/>
    <w:rsid w:val="00CF05E7"/>
    <w:rPr>
      <w:rFonts w:ascii="Tahoma" w:hAnsi="Tahoma" w:cs="Tahoma"/>
      <w:sz w:val="16"/>
      <w:szCs w:val="16"/>
    </w:rPr>
  </w:style>
  <w:style w:type="character" w:customStyle="1" w:styleId="BalloonTextChar">
    <w:name w:val="Balloon Text Char"/>
    <w:basedOn w:val="DefaultParagraphFont"/>
    <w:link w:val="BalloonText"/>
    <w:uiPriority w:val="99"/>
    <w:semiHidden/>
    <w:rsid w:val="00CF05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rochesterdistrict.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VMware</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Davis</dc:creator>
  <cp:keywords/>
  <dc:description/>
  <cp:lastModifiedBy>Douglas Davis</cp:lastModifiedBy>
  <cp:revision>15</cp:revision>
  <cp:lastPrinted>2015-11-29T20:41:00Z</cp:lastPrinted>
  <dcterms:created xsi:type="dcterms:W3CDTF">2012-10-30T09:30:00Z</dcterms:created>
  <dcterms:modified xsi:type="dcterms:W3CDTF">2017-11-13T13:35:00Z</dcterms:modified>
</cp:coreProperties>
</file>